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44"/>
              </w:rPr>
              <w:t xml:space="preserve">COSHH Task Assessment</w:t>
            </w:r>
          </w:p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885"/>
        <w:gridCol w:w="160"/>
        <w:gridCol w:w="2087"/>
        <w:gridCol w:w="160"/>
        <w:gridCol w:w="2087"/>
        <w:gridCol w:w="160"/>
        <w:gridCol w:w="2247"/>
      </w:tblGrid>
      <w:tr>
        <w:trPr>
          <w:cantSplit/>
          <w:trHeight w:val="720" w:hRule="exact"/>
        </w:trPr>
        <w:tc>
          <w:tcPr>
            <w:tcW w:w="3885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08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Trade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Groundworks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08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24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CA-007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What the work makes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Task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Cutting blocks, kerbs, flags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Material worked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Concrete block, kerb, flags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Dust or fume made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Respirable crystalline silica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Tool used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Cut-off saw with water feed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Outdoors, marked cutting area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long a shift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About 2 hours in short runs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Exposure limit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WEL, 8-hour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RCS 0.1 mg/m³, respirable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WEL, 15-minute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listed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Monitoring result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measured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Measured on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measured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Who could be harmed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People doing it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Others nearby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Cleaners, fitters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Visitors, public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Higher risk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Operator, labourers nearby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Health effects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Silicosis, COPD and lung cancer: permanent disability and early death. The dust is too fine to see.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Dust on the skin and long contact with water may cause dermatitis.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4597"/>
        <w:gridCol w:w="3536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Controls</w:t>
            </w:r>
          </w:p>
        </w:tc>
        <w:tc>
          <w:tcPr>
            <w:tcW w:w="459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In place</w:t>
            </w:r>
          </w:p>
        </w:tc>
        <w:tc>
          <w:tcPr>
            <w:tcW w:w="35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Still needed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Another method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Fewer cuts. Block splitter where it will do.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Order cut kerbs and flags next.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On-tool extraction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used on this saw.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Water suppression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Water on the diamond blade. Collect the slurry.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Room ventilation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Outdoors. Cut downwind of others.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Fewer, for less time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Only the operator in the cutting area.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Powered RPE if over 1 hour at a go.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Clean-up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Hose down, wet brush. No dry sweeping.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498"/>
        <w:gridCol w:w="1458"/>
        <w:gridCol w:w="1458"/>
        <w:gridCol w:w="1458"/>
        <w:gridCol w:w="1458"/>
        <w:gridCol w:w="1458"/>
      </w:tblGrid>
      <w:tr>
        <w:trPr>
          <w:cantSplit/>
          <w:trHeight w:val="372" w:hRule="exact"/>
          <w:tblHeader/>
        </w:trPr>
        <w:tc>
          <w:tcPr>
            <w:tcW w:w="349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RPE: type and filter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Disposable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Half mask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Powered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Face-fit tested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Eye protection</w:t>
            </w:r>
          </w:p>
        </w:tc>
      </w:tr>
      <w:tr>
        <w:trPr>
          <w:cantSplit/>
          <w:trHeight w:val="590" w:hRule="atLeast"/>
        </w:trPr>
        <w:tc>
          <w:tcPr>
            <w:tcW w:w="349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APF 20: disposable FFP3. Waterproof trousers.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09"/>
        <w:gridCol w:w="1299"/>
        <w:gridCol w:w="1299"/>
        <w:gridCol w:w="4418"/>
        <w:gridCol w:w="1559"/>
      </w:tblGrid>
      <w:tr>
        <w:trPr>
          <w:cantSplit/>
          <w:trHeight w:val="372" w:hRule="exact"/>
          <w:tblHeader/>
        </w:trPr>
        <w:tc>
          <w:tcPr>
            <w:tcW w:w="220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Also needed</w:t>
            </w:r>
          </w:p>
        </w:tc>
        <w:tc>
          <w:tcPr>
            <w:tcW w:w="129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Yes</w:t>
            </w:r>
          </w:p>
        </w:tc>
        <w:tc>
          <w:tcPr>
            <w:tcW w:w="129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No</w:t>
            </w:r>
          </w:p>
        </w:tc>
        <w:tc>
          <w:tcPr>
            <w:tcW w:w="441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Detail</w:t>
            </w:r>
          </w:p>
        </w:tc>
        <w:tc>
          <w:tcPr>
            <w:tcW w:w="155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Next due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Exposure monitoring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Only if the water fails or dust escapes.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Health surveillance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Questionnaire, lung function, chest x-ray, skin.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Baseline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LEV examination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used.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Training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Water feed, clean shaven for RPE, clean-up.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910"/>
        <w:gridCol w:w="1921"/>
        <w:gridCol w:w="1477"/>
        <w:gridCol w:w="1477"/>
      </w:tblGrid>
      <w:tr>
        <w:trPr>
          <w:cantSplit/>
          <w:trHeight w:val="372" w:hRule="exact"/>
          <w:tblHeader/>
        </w:trPr>
        <w:tc>
          <w:tcPr>
            <w:tcW w:w="59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Further action</w:t>
            </w:r>
          </w:p>
        </w:tc>
        <w:tc>
          <w:tcPr>
            <w:tcW w:w="192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Who</w:t>
            </w:r>
          </w:p>
        </w:tc>
        <w:tc>
          <w:tcPr>
            <w:tcW w:w="147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 when</w:t>
            </w:r>
          </w:p>
        </w:tc>
        <w:tc>
          <w:tcPr>
            <w:tcW w:w="147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Checked</w:t>
            </w: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Book baseline health checks before exposure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076"/>
        <w:gridCol w:w="160"/>
        <w:gridCol w:w="3076"/>
        <w:gridCol w:w="160"/>
        <w:gridCol w:w="1997"/>
        <w:gridCol w:w="160"/>
        <w:gridCol w:w="2157"/>
      </w:tblGrid>
      <w:tr>
        <w:trPr>
          <w:cantSplit/>
          <w:trHeight w:val="720" w:hRule="exact"/>
        </w:trPr>
        <w:tc>
          <w:tcPr>
            <w:tcW w:w="3076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3076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99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15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Next review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2027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example. Change it to fit your job before you use it.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COSHH Task Assessment</dc:title>
  <dc:creator>ComplyOnSite COSHH assessment examples</dc:creator>
</cp:coreProperties>
</file>